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283"/>
        <w:rPr/>
      </w:pPr>
      <w:r>
        <w:rPr/>
        <w:t xml:space="preserve">Приказ Минтруда России от 28 апреля 2018 г. № 286 </w:t>
      </w:r>
    </w:p>
    <w:p>
      <w:pPr>
        <w:pStyle w:val="Heading2"/>
        <w:rPr/>
      </w:pPr>
      <w:r>
        <w:rPr/>
        <w:t>«Об утверждении Положения об Общественном совете по проведению независимой оценки качества условий оказания услуг организациями социального обслуживания и федеральными учреждениями медико-социальной экспертизы при Министерстве труда и социальной защиты Российской Федерации»</w:t>
      </w:r>
    </w:p>
    <w:p>
      <w:pPr>
        <w:pStyle w:val="TextBody"/>
        <w:rPr/>
      </w:pPr>
      <w:r>
        <w:rPr/>
        <w:t>В соответствии со статьей 8.1. Федерального закона от 24 ноября 1995 г. № 181-ФЗ «О социальной защите инвалидов в Российской Федерации» и статьей 23.1. Федерального закона от 28 декабря 2013 г. № 442-ФЗ «Об основах социального обслуживания граждан в Российской Федерации» п р и к а з ы в а ю: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Утвердить Положение об Общественном совете по проведению независимой оценки качества условий оказания услуг организациями социального обслуживания и федеральными учреждениями медико-социальной экспертизы при Министерстве труда и социальной защиты Российской Федерации (далее – Общественный совет по независимой оценке качества). 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Возложить организационно-техническое обеспечение деятельности Общественного совета по независимой оценке качества на советника Министра труда и социальной защиты Российской Федерации Ф.И.Воронина. 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Признать утратившим силу приказ Минтруда России от 13 октября 2014 г. № 717 «О возложении на Общественный совет при Министерстве труда и социальной защиты Российской Федерации функций по проведению независимой оценки качества оказания услуг организациями социального обслуживания». 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ind w:left="707" w:hanging="283"/>
        <w:rPr/>
      </w:pPr>
      <w:r>
        <w:rPr/>
        <w:t xml:space="preserve">Контроль за исполнением настоящего приказа возложить на заместителя Министра труда и социальной защиты Российской Федерации Л.Ю.Ельцову. </w:t>
      </w:r>
    </w:p>
    <w:p>
      <w:pPr>
        <w:pStyle w:val="TextBody"/>
        <w:rPr/>
      </w:pPr>
      <w:r>
        <w:rPr>
          <w:rStyle w:val="StrongEmphasis"/>
        </w:rPr>
        <w:t>Министр</w:t>
      </w:r>
    </w:p>
    <w:p>
      <w:pPr>
        <w:pStyle w:val="TextBody"/>
        <w:spacing w:before="0" w:after="283"/>
        <w:rPr/>
      </w:pPr>
      <w:r>
        <w:rPr>
          <w:rStyle w:val="StrongEmphasis"/>
        </w:rPr>
        <w:t>М.А.Топилин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DejaVu Sans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/>
    <w:rPr>
      <w:rFonts w:ascii="Thorndale" w:hAnsi="Thorndale"/>
      <w:b/>
      <w:bCs/>
      <w:sz w:val="48"/>
      <w:szCs w:val="44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InternetLink">
    <w:name w:val="Internet Link"/>
    <w:rPr>
      <w:color w:val="000080"/>
      <w:u w:val="single"/>
    </w:rPr>
  </w:style>
  <w:style w:type="character" w:styleId="NumberingSymbols">
    <w:name w:val="Numbering Symbols"/>
    <w:qFormat/>
    <w:rPr/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283"/>
    </w:pPr>
    <w:rPr>
      <w:rFonts w:ascii="Albany" w:hAnsi="Albany"/>
      <w:sz w:val="28"/>
      <w:szCs w:val="26"/>
    </w:rPr>
  </w:style>
  <w:style w:type="paragraph" w:styleId="TextBody">
    <w:name w:val="Body Text"/>
    <w:basedOn w:val="Normal"/>
    <w:pPr>
      <w:spacing w:before="0" w:after="283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orizontalLine">
    <w:name w:val="Horizontal Line"/>
    <w:basedOn w:val="Normal"/>
    <w:next w:val="TextBody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Sender">
    <w:name w:val="Envelope Return"/>
    <w:basedOn w:val="Normal"/>
    <w:pPr/>
    <w:rPr>
      <w:i/>
    </w:rPr>
  </w:style>
  <w:style w:type="paragraph" w:styleId="TableContents">
    <w:name w:val="Table Contents"/>
    <w:basedOn w:val="TextBody"/>
    <w:qFormat/>
    <w:pPr/>
    <w:rPr/>
  </w:style>
  <w:style w:type="paragraph" w:styleId="Footer">
    <w:name w:val="Foot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enter" w:pos="4818" w:leader="none"/>
        <w:tab w:val="right" w:pos="9637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LibreOffice/5.3.7.2$Linux_X86_64 LibreOffice_project/6b8ed514a9f8b44d37a1b96673cbbdd077e24059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